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ze środków Krajowego Funduszu Szkoleniowego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art.69a i 69b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Dz. U. z 2019 r. poz. 1482, z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zm.),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Ministra Rodziny, Pracy i Polityki Społecznej z dnia 16grudnia 2016 r. zmieniające rozporządzenie Ministra Pracy i Polityki Społecznej w sprawie przyznawania środków z Krajowego Funduszu Szkoleniowego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Dz.U. z 2016 r. poz. 2155),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Ustawa z dnia 30 kwietnia 2004 r. o postępowaniu w sprawach dotyczących pomocy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publicznej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(t. j. Dz. U. z 2020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 poz.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708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(Dz. Urz. UE L 352/1 z dn. 24.12.2013 r.),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 (Dz. Urz. UE L 190/45 z dn. 28.06.2014 r.),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 (Dz. Urz. UE L 352/9 z dn. 24.12.2013 r.).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4175DB" w:rsidRPr="00C63BB0" w:rsidRDefault="004175DB" w:rsidP="004175DB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4175DB" w:rsidRPr="00C63BB0" w:rsidTr="00784E62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4175DB" w:rsidRPr="00C63BB0" w:rsidRDefault="004175DB" w:rsidP="004175DB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Wnioskowana wysokość środków z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……………………………………...….…...(PLN)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(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. Dz. U. z 2019 r. poz. 1482, z 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zm.)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………………..……………….…......(PLN)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art.5 Załącznika I do rozporządzenia Komisji (UE) nr 651/2014 z dnia 17 czerwca 2014 r. uznającego niektóre rodzaje pomocy za zgodne z rynkiem wewnętrznym w zastosowaniu art.107 i 108 Traktatu (Dz. Urz. UE L 187 z 26.06.2014, str.1).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4175DB" w:rsidRPr="00C63BB0" w:rsidTr="00784E62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4175DB" w:rsidRPr="00C63BB0" w:rsidTr="00784E62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4175DB" w:rsidRPr="00C63BB0" w:rsidTr="00784E62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4175DB" w:rsidRPr="00C63BB0" w:rsidRDefault="004175DB" w:rsidP="004175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 KFS świadczą pracę na podstawie: (właściwe zaznaczyć)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IV. PRIORYTETY Ministerstwa Rodziny, Pracy i Polityki Społecznej wydatkowania środków KFS w roku 2020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4175DB" w:rsidRPr="00C63BB0" w:rsidTr="00784E62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175DB" w:rsidRPr="00C63BB0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kształcenia ustawicznego dla osób powracających na rynek pracy po przerwie związanej ze sprawowaniem opieki nad dzieckiem;</w:t>
            </w:r>
          </w:p>
          <w:p w:rsidR="004175DB" w:rsidRPr="00C63BB0" w:rsidRDefault="004175DB" w:rsidP="00784E62">
            <w:pPr>
              <w:shd w:val="clear" w:color="auto" w:fill="FFFFFF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175DB" w:rsidRPr="00C63BB0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kształcenia ustawicznego osób po 45 roku życia;</w:t>
            </w:r>
          </w:p>
          <w:p w:rsidR="004175DB" w:rsidRPr="00C63BB0" w:rsidRDefault="004175DB" w:rsidP="00784E62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175DB" w:rsidRPr="00C63BB0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zawodowego kształcenia ustawicznego w zidentyfikowanych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>w powiecie suwalskim i mieście Suwałki zawodach deficytowych;</w:t>
            </w:r>
          </w:p>
          <w:p w:rsidR="004175DB" w:rsidRPr="00C63BB0" w:rsidRDefault="004175DB" w:rsidP="00784E62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175DB" w:rsidRPr="00C63BB0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>□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kształcenia  ustawicznego  w  związku  z  rozwojem  w  firmach 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 xml:space="preserve"> technologii i zastosowaniem wprowadzanych przez firmy narzędzi pracy;</w:t>
            </w:r>
          </w:p>
          <w:p w:rsidR="004175DB" w:rsidRPr="00C63BB0" w:rsidRDefault="004175DB" w:rsidP="00784E62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175DB" w:rsidRPr="00C63BB0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72" w:right="240" w:hanging="425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kształcenia ustawicznego w obszarach kluczowych dla rozwoju powiatu suwalskiego i miasta Suwałki, wskazanych w dokumentach strategicznych/planach rozwoju, tj.: drzewnym i meblarskim, rolno-spożywczym, usługach turystycznych; </w:t>
            </w:r>
          </w:p>
          <w:p w:rsidR="004175DB" w:rsidRPr="00C63BB0" w:rsidRDefault="004175DB" w:rsidP="00784E62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175DB" w:rsidRPr="00C63BB0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realizacji szkoleń dla instruktorów praktycznej nauki zawodu bądź osób mających zamiar podjęcia się tego zajęcia, opiekunów praktyk zawodowych i opiekunów stażu uczniowskiego oraz szkoleń branżowych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>dla nauczycieli kształcenia zawodowego;</w:t>
            </w:r>
          </w:p>
          <w:p w:rsidR="004175DB" w:rsidRPr="00C63BB0" w:rsidRDefault="004175DB" w:rsidP="00784E62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175DB" w:rsidRPr="00C63BB0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kształcenia ustawicznego pracowników zatrudnionych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 xml:space="preserve">w podmiotach posiadających status przedsiębiorstwa społecznego, wskazanych na liście przedsiębiorstw społecznych prowadzonej przez </w:t>
            </w:r>
            <w:proofErr w:type="spellStart"/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MRPiPS</w:t>
            </w:r>
            <w:proofErr w:type="spellEnd"/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, członków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>lub pracowników spółdzielni socjalnych lub pracowników Zakładów Aktywności Zawodowej.</w:t>
            </w:r>
          </w:p>
          <w:p w:rsidR="004175DB" w:rsidRPr="00C63BB0" w:rsidRDefault="004175DB" w:rsidP="00784E62">
            <w:pPr>
              <w:tabs>
                <w:tab w:val="left" w:pos="285"/>
                <w:tab w:val="left" w:pos="9870"/>
              </w:tabs>
              <w:suppressAutoHyphens/>
              <w:spacing w:before="280" w:after="280" w:line="240" w:lineRule="auto"/>
              <w:ind w:left="777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4175DB" w:rsidRPr="00C63BB0" w:rsidRDefault="004175DB" w:rsidP="004175DB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wydatkowania KFS w 2020 roku dołączony jest do ogłoszenia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  <w:t>o naborze wniosków.</w:t>
      </w: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4175DB" w:rsidRPr="00C63BB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4175DB" w:rsidRPr="00C63BB0" w:rsidRDefault="004175DB" w:rsidP="004175DB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4175DB" w:rsidRPr="00C63BB0" w:rsidRDefault="004175DB" w:rsidP="004175DB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4175DB" w:rsidRPr="00C63BB0" w:rsidTr="00784E62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4175DB" w:rsidRPr="00C63BB0" w:rsidRDefault="004175DB" w:rsidP="00994B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I)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Realizacja działań finansowanych ze środków KFS, wskazanych przez pracodawcę we wniosku nie powinna rozpocząć się wcześniej niż </w:t>
            </w:r>
            <w:r w:rsidR="00994B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 II połowie września</w:t>
            </w:r>
            <w:bookmarkStart w:id="0" w:name="_GoBack"/>
            <w:bookmarkEnd w:id="0"/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 xml:space="preserve"> 2020 r.</w:t>
            </w:r>
          </w:p>
        </w:tc>
      </w:tr>
    </w:tbl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4175DB" w:rsidRPr="00C63BB0" w:rsidSect="00E908C6">
          <w:headerReference w:type="default" r:id="rId10"/>
          <w:footerReference w:type="default" r:id="rId11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4175DB" w:rsidRPr="00C63BB0" w:rsidRDefault="004175DB" w:rsidP="004175DB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4175DB" w:rsidRPr="00C63BB0" w:rsidRDefault="004175DB" w:rsidP="004175DB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4175DB" w:rsidRPr="00C63BB0" w:rsidRDefault="004175DB" w:rsidP="004175DB">
      <w:pPr>
        <w:suppressAutoHyphens/>
        <w:spacing w:after="0" w:line="240" w:lineRule="auto"/>
        <w:ind w:right="89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4175DB" w:rsidRPr="00C63BB0" w:rsidTr="00784E62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proofErr w:type="spellStart"/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MRPiPS</w:t>
            </w:r>
            <w:proofErr w:type="spellEnd"/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KFS w 2020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3)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KFS</w:t>
            </w:r>
          </w:p>
        </w:tc>
      </w:tr>
      <w:tr w:rsidR="004175DB" w:rsidRPr="00C63BB0" w:rsidTr="00784E62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784E62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784E62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784E62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784E62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4175DB" w:rsidRPr="00C63BB0" w:rsidRDefault="004175DB" w:rsidP="004175DB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4175DB" w:rsidRPr="00C63BB0" w:rsidRDefault="004175DB" w:rsidP="004175DB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4175DB" w:rsidRPr="00C63BB0" w:rsidRDefault="004175DB" w:rsidP="004175DB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 numer wybranego priorytetu od 1 do 7.</w:t>
      </w:r>
    </w:p>
    <w:p w:rsidR="004175DB" w:rsidRPr="00C63BB0" w:rsidRDefault="004175DB" w:rsidP="004175DB">
      <w:pPr>
        <w:keepNext/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3)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W ramach </w:t>
      </w: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lang w:eastAsia="zh-CN"/>
        </w:rPr>
        <w:t>priorytetu nr 6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 należy wskazać czy wybrany kierunek szkolenia jest obowiązkowym szkoleniem branżowym</w:t>
      </w:r>
    </w:p>
    <w:p w:rsidR="004175DB" w:rsidRPr="00C63BB0" w:rsidRDefault="004175DB" w:rsidP="004175DB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9A0658" wp14:editId="07F23A5C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Pr="005305F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Pr="009D535C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" filled="f" stroked="f">
                <v:path arrowok="t"/>
                <v:textbox inset="0,0,0,0">
                  <w:txbxContent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Pr="005305F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Pr="009D535C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4175DB" w:rsidRPr="00C63BB0" w:rsidTr="00784E62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4175DB" w:rsidRPr="00C63BB0" w:rsidTr="00784E62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4175DB" w:rsidRPr="00C63BB0" w:rsidRDefault="004175DB" w:rsidP="00784E62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4175DB" w:rsidRPr="00C63BB0" w:rsidRDefault="004175DB" w:rsidP="00784E62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FINANSOWANEJ ZE ŚRODKÓW 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4175DB" w:rsidRPr="00C63BB0" w:rsidTr="00784E62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4175DB" w:rsidRPr="00C63BB0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VII. Informacja o planach dotyczących dalszego zatrudnienia osób, które będą objęte kształceniem ustawicznym finansowanym ze środków KFS.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(1/ w przypadku wyboru </w:t>
      </w:r>
      <w:r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3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Pr="00C63BB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pl-PL"/>
        </w:rPr>
        <w:t>zawód deficytowy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, zgodnie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>z Barometrem Zawodów dla powiatu suwalskiego i miasta Suwałki,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2/ w przypadku wyboru </w:t>
      </w:r>
      <w:r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5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sektor działalności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).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OŚWIADCZAM, ŻE WZÓR WNIOSKU W TRAKCIE JEGO WYPEŁNIANIA NIE ZOSTAŁ ZMODYFIKOWANY, Z WYJĄTKIEM MIEJSC, W KTÓRYCH JEST TO WYRAŹNIE DOPUSZCZONE. </w:t>
      </w: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Oświadczam /my, że informacje zawarte we wniosku oraz w załącznikach są zgodne ze stanem faktycznym i prawnym.</w:t>
      </w: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4175DB" w:rsidRPr="00C63BB0" w:rsidRDefault="004175DB" w:rsidP="004175DB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prowadzących działalność gospodarczą) -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4175DB" w:rsidRPr="00C63BB0" w:rsidRDefault="004175DB" w:rsidP="004175DB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4175DB" w:rsidRPr="00C63BB0" w:rsidRDefault="004175DB" w:rsidP="004175D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4175DB" w:rsidRPr="00C63BB0" w:rsidRDefault="004175DB" w:rsidP="004175DB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4175DB" w:rsidRPr="00C63BB0" w:rsidRDefault="004175DB" w:rsidP="004175DB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4175DB" w:rsidRPr="00C63BB0" w:rsidRDefault="004175DB" w:rsidP="004175D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 oznaczyć jako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4175DB" w:rsidRPr="00C63BB0" w:rsidRDefault="004175DB" w:rsidP="004175DB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-----------------------------------------------------------------------------------------------------------------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7.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8. Oświadczenie Pracodawcy, że uczestnik szkolenia/studiów podyplomowych w ciągu jednego roku przed datą złożenia wniosku o dofinansowanie podjął pracę po przerwie spowodowanej sprawowaniem opieki nad dzieckiem (należy podać datę rozpoczęcia pracy po przerwie – dotyczy finansowania kształcenia ustawicznego w ramach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1 priorytetu)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.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9. Oświadczenie Pracodawcy o tym, że pracownik/pracodawca kierowany na szkolenie ukończył 45 r.ż. – dotyczy finansowania kształcenia ustawicznego w ramach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2 priorytetu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10. W przypadku ubiegania się o pomoc w ramach 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priorytetu nr 4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do wniosku należy dołączyć: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- dokumenty, które udowodnią, że w ciągu jednego roku przed złożeniem wniosku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bądź w ciągu trzech miesięcy po jego złożeniu zostały/ zostaną zakupione przez Pracodawcę nowe maszyny i narzędzia, bądź będą wdrożone nowe technologie i systemy, a pracownicy objęci kształceniem ustawicznym będą wykonywać nowe zadania związane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 wprowadzonymi/ planowanymi do wprowadzenia zmianami, np. kopii dokumentów zakupu, decyzji dyrektora/ zarządu o wprowadzeniu norm ISO, itp., oraz logicznego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>i wiarygodnego uzasadnienia.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11. Kserokopia umowy spółki (w przypadku spółki cywilnej).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12. Pełnomocnictwo, jeżeli Pracodawcę reprezentuje pełnomocnik.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3. Niedołączenie wymaganych załączników, wymienionych we wniosku na str. 10, Lp. od 1 do 6, spowoduje   pozostawienie go bez rozpatrzenia.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4175DB" w:rsidRDefault="004175DB" w:rsidP="004175DB"/>
    <w:p w:rsidR="00166A16" w:rsidRDefault="00166A16"/>
    <w:sectPr w:rsidR="00166A1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175D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</w:pPr>
  </w:p>
  <w:p w:rsidR="00E908C6" w:rsidRDefault="00994B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9EC6EF8" wp14:editId="3E69F9A2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29A9804" wp14:editId="7FC694F6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994BE1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994BE1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 xml:space="preserve">ul. Kościuszki </w:t>
    </w:r>
    <w:r>
      <w:rPr>
        <w:rFonts w:ascii="Times New Roman" w:eastAsia="Times New Roman" w:hAnsi="Times New Roman"/>
        <w:b/>
        <w:lang w:eastAsia="pl-PL"/>
      </w:rPr>
      <w:t>71A, 16-400 Suwałki</w:t>
    </w:r>
  </w:p>
  <w:p w:rsidR="00E908C6" w:rsidRDefault="00994BE1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994BE1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994BE1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846"/>
    <w:multiLevelType w:val="multilevel"/>
    <w:tmpl w:val="F4A6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B"/>
    <w:rsid w:val="00166A16"/>
    <w:rsid w:val="004175DB"/>
    <w:rsid w:val="009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4175DB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4175DB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4175DB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4175DB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4175DB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4175DB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2588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2</cp:revision>
  <dcterms:created xsi:type="dcterms:W3CDTF">2020-07-30T13:31:00Z</dcterms:created>
  <dcterms:modified xsi:type="dcterms:W3CDTF">2020-07-30T13:31:00Z</dcterms:modified>
</cp:coreProperties>
</file>